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07483753" w:rsidR="00962E4F" w:rsidRPr="00914689" w:rsidRDefault="00CE3475" w:rsidP="00626BCD">
            <w:pPr>
              <w:rPr>
                <w:rFonts w:cstheme="minorHAnsi"/>
                <w:b/>
                <w:bCs/>
                <w:sz w:val="19"/>
                <w:szCs w:val="19"/>
              </w:rPr>
            </w:pPr>
            <w:r w:rsidRPr="00CE3475">
              <w:rPr>
                <w:rFonts w:cstheme="minorHAnsi"/>
                <w:b/>
                <w:bCs/>
                <w:sz w:val="19"/>
                <w:szCs w:val="19"/>
              </w:rPr>
              <w:t>PPSSWC-121</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334DF042" w:rsidR="00962E4F" w:rsidRPr="00914689" w:rsidRDefault="00614262" w:rsidP="00626BCD">
            <w:pPr>
              <w:rPr>
                <w:rFonts w:cstheme="minorHAnsi"/>
                <w:b/>
                <w:bCs/>
                <w:sz w:val="19"/>
                <w:szCs w:val="19"/>
              </w:rPr>
            </w:pPr>
            <w:r w:rsidRPr="00614262">
              <w:rPr>
                <w:rFonts w:cstheme="minorHAnsi"/>
                <w:b/>
                <w:bCs/>
                <w:sz w:val="19"/>
                <w:szCs w:val="19"/>
              </w:rPr>
              <w:t>DA20/0824</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4FC362B4" w:rsidR="00962E4F" w:rsidRPr="00914689" w:rsidRDefault="00614262" w:rsidP="00626BCD">
            <w:pPr>
              <w:rPr>
                <w:rFonts w:cstheme="minorHAnsi"/>
                <w:b/>
                <w:bCs/>
                <w:sz w:val="19"/>
                <w:szCs w:val="19"/>
              </w:rPr>
            </w:pPr>
            <w:r>
              <w:rPr>
                <w:rFonts w:cstheme="minorHAnsi"/>
                <w:b/>
                <w:bCs/>
                <w:sz w:val="19"/>
                <w:szCs w:val="19"/>
              </w:rPr>
              <w:t>Penrith City Council</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7C471792" w:rsidR="00962E4F" w:rsidRPr="00914689" w:rsidRDefault="00614262" w:rsidP="00626BCD">
            <w:pPr>
              <w:rPr>
                <w:rFonts w:cstheme="minorHAnsi"/>
                <w:b/>
                <w:bCs/>
                <w:sz w:val="19"/>
                <w:szCs w:val="19"/>
              </w:rPr>
            </w:pPr>
            <w:r w:rsidRPr="00614262">
              <w:rPr>
                <w:rFonts w:cstheme="minorHAnsi"/>
                <w:b/>
                <w:bCs/>
                <w:sz w:val="19"/>
                <w:szCs w:val="19"/>
              </w:rPr>
              <w:t>Demolition of Existing Structures, Tree Removal &amp; Construction of Two (2) Residential Flat Buildings (5 Storey Building &amp; 6 Storey Building) comprising of 128 Apartments, above Two (2) Basement Levels</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10D650DE" w:rsidR="00962E4F" w:rsidRPr="00914689" w:rsidRDefault="000538F0" w:rsidP="00626BCD">
            <w:pPr>
              <w:rPr>
                <w:rFonts w:cstheme="minorHAnsi"/>
                <w:b/>
                <w:bCs/>
                <w:sz w:val="19"/>
                <w:szCs w:val="19"/>
              </w:rPr>
            </w:pPr>
            <w:r w:rsidRPr="000538F0">
              <w:rPr>
                <w:rFonts w:cstheme="minorHAnsi"/>
                <w:b/>
                <w:bCs/>
                <w:sz w:val="19"/>
                <w:szCs w:val="19"/>
              </w:rPr>
              <w:t>No. 46 Evan Street, Penrith</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1772DDD1" w14:textId="2C01BAE2" w:rsidR="00962E4F" w:rsidRPr="00EE2778" w:rsidRDefault="0007020C" w:rsidP="00626BCD">
            <w:pPr>
              <w:tabs>
                <w:tab w:val="left" w:pos="5"/>
              </w:tabs>
              <w:jc w:val="both"/>
              <w:rPr>
                <w:rFonts w:cstheme="minorHAnsi"/>
                <w:b/>
                <w:bCs/>
                <w:sz w:val="19"/>
                <w:szCs w:val="19"/>
              </w:rPr>
            </w:pPr>
            <w:r w:rsidRPr="00EE2778">
              <w:rPr>
                <w:rFonts w:cstheme="minorHAnsi"/>
                <w:b/>
                <w:bCs/>
                <w:sz w:val="19"/>
                <w:szCs w:val="19"/>
              </w:rPr>
              <w:t>Devcon Partners Pty. Ltd.</w:t>
            </w:r>
            <w:r w:rsidRPr="00EE2778">
              <w:rPr>
                <w:rFonts w:cstheme="minorHAnsi"/>
                <w:b/>
                <w:bCs/>
                <w:sz w:val="19"/>
                <w:szCs w:val="19"/>
              </w:rPr>
              <w:t xml:space="preserve"> / </w:t>
            </w:r>
            <w:r w:rsidR="007351C7" w:rsidRPr="00EE2778">
              <w:rPr>
                <w:rFonts w:cstheme="minorHAnsi"/>
                <w:b/>
                <w:bCs/>
                <w:sz w:val="19"/>
                <w:szCs w:val="19"/>
              </w:rPr>
              <w:t>Alison, Mathew &amp; Shirley Freeburn</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40F61E4B" w:rsidR="00962E4F" w:rsidRPr="00EE2778" w:rsidRDefault="00B61FA0" w:rsidP="00626BCD">
            <w:pPr>
              <w:tabs>
                <w:tab w:val="left" w:pos="5"/>
              </w:tabs>
              <w:jc w:val="both"/>
              <w:rPr>
                <w:rFonts w:cstheme="minorHAnsi"/>
                <w:b/>
                <w:bCs/>
                <w:sz w:val="19"/>
                <w:szCs w:val="19"/>
              </w:rPr>
            </w:pPr>
            <w:sdt>
              <w:sdtPr>
                <w:rPr>
                  <w:rFonts w:cstheme="minorHAnsi"/>
                  <w:b/>
                  <w:bCs/>
                  <w:sz w:val="19"/>
                  <w:szCs w:val="19"/>
                </w:rPr>
                <w:id w:val="998234965"/>
                <w:placeholder>
                  <w:docPart w:val="1313C024081E47DF8CE9E5AAE397EAD5"/>
                </w:placeholder>
                <w:date w:fullDate="2020-12-07T00:00:00Z">
                  <w:dateFormat w:val="d MMMM yyyy"/>
                  <w:lid w:val="en-AU"/>
                  <w:storeMappedDataAs w:val="dateTime"/>
                  <w:calendar w:val="gregorian"/>
                </w:date>
              </w:sdtPr>
              <w:sdtContent>
                <w:r w:rsidRPr="00EE2778">
                  <w:rPr>
                    <w:rFonts w:cstheme="minorHAnsi"/>
                    <w:b/>
                    <w:bCs/>
                    <w:sz w:val="19"/>
                    <w:szCs w:val="19"/>
                  </w:rPr>
                  <w:t>7 December 2020</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03902BE4" w14:textId="6090DACF" w:rsidR="00962E4F" w:rsidRPr="00914689" w:rsidRDefault="00B61FA0" w:rsidP="00626BCD">
            <w:pPr>
              <w:numPr>
                <w:ilvl w:val="0"/>
                <w:numId w:val="5"/>
              </w:numPr>
              <w:tabs>
                <w:tab w:val="left" w:pos="5"/>
              </w:tabs>
              <w:spacing w:after="0" w:line="240" w:lineRule="auto"/>
              <w:jc w:val="both"/>
              <w:rPr>
                <w:rFonts w:cstheme="minorHAnsi"/>
                <w:sz w:val="19"/>
                <w:szCs w:val="19"/>
              </w:rPr>
            </w:pPr>
            <w:r>
              <w:rPr>
                <w:rFonts w:cstheme="minorHAnsi"/>
                <w:sz w:val="19"/>
                <w:szCs w:val="19"/>
              </w:rPr>
              <w:t>4</w:t>
            </w:r>
          </w:p>
          <w:p w14:paraId="4CF07B35" w14:textId="0DD2453F" w:rsidR="00962E4F" w:rsidRPr="00914689" w:rsidRDefault="00B61FA0" w:rsidP="00962E4F">
            <w:pPr>
              <w:numPr>
                <w:ilvl w:val="0"/>
                <w:numId w:val="5"/>
              </w:numPr>
              <w:tabs>
                <w:tab w:val="left" w:pos="5"/>
              </w:tabs>
              <w:spacing w:after="0" w:line="240" w:lineRule="auto"/>
              <w:jc w:val="both"/>
              <w:rPr>
                <w:rFonts w:cstheme="minorHAnsi"/>
                <w:sz w:val="19"/>
                <w:szCs w:val="19"/>
              </w:rPr>
            </w:pPr>
            <w:r>
              <w:rPr>
                <w:rFonts w:cstheme="minorHAnsi"/>
                <w:sz w:val="19"/>
                <w:szCs w:val="19"/>
              </w:rPr>
              <w:t>4</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4E16BBFD" w:rsidR="00962E4F" w:rsidRPr="00914689" w:rsidRDefault="00B61FA0" w:rsidP="00626BCD">
                <w:pPr>
                  <w:rPr>
                    <w:rFonts w:cstheme="minorHAnsi"/>
                    <w:b/>
                    <w:bCs/>
                    <w:sz w:val="19"/>
                    <w:szCs w:val="19"/>
                  </w:rPr>
                </w:pPr>
                <w:r>
                  <w:rPr>
                    <w:rFonts w:cstheme="minorHAnsi"/>
                    <w:b/>
                    <w:bCs/>
                    <w:sz w:val="19"/>
                    <w:szCs w:val="19"/>
                  </w:rPr>
                  <w:t>Refusal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05381B8E" w:rsidR="00962E4F" w:rsidRPr="00914689" w:rsidRDefault="00962E4F" w:rsidP="00626BCD">
            <w:pPr>
              <w:spacing w:after="120"/>
              <w:rPr>
                <w:rFonts w:cstheme="minorHAnsi"/>
                <w:b/>
                <w:bCs/>
                <w:sz w:val="19"/>
                <w:szCs w:val="19"/>
              </w:rPr>
            </w:pPr>
            <w:r w:rsidRPr="00914689">
              <w:rPr>
                <w:rFonts w:cstheme="minorHAnsi"/>
                <w:b/>
                <w:bCs/>
                <w:sz w:val="19"/>
                <w:szCs w:val="19"/>
              </w:rPr>
              <w:t xml:space="preserve">Regional Development Criteria (Schedule </w:t>
            </w:r>
            <w:r w:rsidR="00AB6B68">
              <w:rPr>
                <w:rFonts w:cstheme="minorHAnsi"/>
                <w:b/>
                <w:bCs/>
                <w:sz w:val="19"/>
                <w:szCs w:val="19"/>
              </w:rPr>
              <w:t>6</w:t>
            </w:r>
            <w:r w:rsidRPr="00914689">
              <w:rPr>
                <w:rFonts w:cstheme="minorHAnsi"/>
                <w:b/>
                <w:bCs/>
                <w:sz w:val="19"/>
                <w:szCs w:val="19"/>
              </w:rPr>
              <w:t xml:space="preserve"> of </w:t>
            </w:r>
            <w:r w:rsidR="00344112" w:rsidRPr="00344112">
              <w:rPr>
                <w:rFonts w:cstheme="minorHAnsi"/>
                <w:b/>
                <w:bCs/>
                <w:sz w:val="19"/>
                <w:szCs w:val="19"/>
              </w:rPr>
              <w:t>State Environmental Planning Policy (Planning Systems) 2021</w:t>
            </w:r>
            <w:r w:rsidR="00344112">
              <w:rPr>
                <w:rFonts w:cstheme="minorHAnsi"/>
                <w:b/>
                <w:bCs/>
                <w:sz w:val="19"/>
                <w:szCs w:val="19"/>
              </w:rPr>
              <w:t>)</w:t>
            </w:r>
          </w:p>
        </w:tc>
        <w:tc>
          <w:tcPr>
            <w:tcW w:w="7234" w:type="dxa"/>
            <w:gridSpan w:val="2"/>
          </w:tcPr>
          <w:p w14:paraId="605FA089" w14:textId="524D944E" w:rsidR="00962E4F" w:rsidRPr="00914689" w:rsidRDefault="00EE2778" w:rsidP="00626BCD">
            <w:pPr>
              <w:rPr>
                <w:rFonts w:cstheme="minorHAnsi"/>
                <w:b/>
                <w:bCs/>
                <w:sz w:val="19"/>
                <w:szCs w:val="19"/>
              </w:rPr>
            </w:pPr>
            <w:r w:rsidRPr="00EE2778">
              <w:rPr>
                <w:rFonts w:cstheme="minorHAnsi"/>
                <w:b/>
                <w:bCs/>
                <w:sz w:val="19"/>
                <w:szCs w:val="19"/>
              </w:rPr>
              <w:t>Capital Investment Value of the proposed development is more than $30 million</w:t>
            </w:r>
          </w:p>
        </w:tc>
      </w:tr>
      <w:tr w:rsidR="009B4667" w:rsidRPr="009B4667" w14:paraId="5D24466E" w14:textId="77777777" w:rsidTr="009B4667">
        <w:trPr>
          <w:gridAfter w:val="1"/>
          <w:wAfter w:w="6" w:type="dxa"/>
        </w:trPr>
        <w:tc>
          <w:tcPr>
            <w:tcW w:w="2684" w:type="dxa"/>
            <w:shd w:val="clear" w:color="auto" w:fill="E7E6E6"/>
          </w:tcPr>
          <w:p w14:paraId="58C17673" w14:textId="1F7AA9CE" w:rsidR="00962E4F" w:rsidRPr="00914689" w:rsidRDefault="00962E4F" w:rsidP="00CB4917">
            <w:pPr>
              <w:spacing w:after="120"/>
              <w:rPr>
                <w:rFonts w:cstheme="minorHAnsi"/>
                <w:b/>
                <w:bCs/>
                <w:sz w:val="19"/>
                <w:szCs w:val="19"/>
              </w:rPr>
            </w:pPr>
            <w:r w:rsidRPr="00914689">
              <w:rPr>
                <w:rFonts w:cstheme="minorHAnsi"/>
                <w:b/>
                <w:bCs/>
                <w:sz w:val="19"/>
                <w:szCs w:val="19"/>
              </w:rPr>
              <w:t>List of all relevant s4.15(1)(a) matters</w:t>
            </w:r>
          </w:p>
        </w:tc>
        <w:tc>
          <w:tcPr>
            <w:tcW w:w="7234" w:type="dxa"/>
            <w:gridSpan w:val="2"/>
          </w:tcPr>
          <w:p w14:paraId="7BB4F4BD" w14:textId="0B4839DC" w:rsidR="00962E4F" w:rsidRDefault="0001506A" w:rsidP="009B4667">
            <w:pPr>
              <w:pStyle w:val="NoSpacing"/>
              <w:numPr>
                <w:ilvl w:val="0"/>
                <w:numId w:val="6"/>
              </w:numPr>
              <w:rPr>
                <w:sz w:val="19"/>
                <w:szCs w:val="19"/>
              </w:rPr>
            </w:pPr>
            <w:r w:rsidRPr="0001506A">
              <w:rPr>
                <w:sz w:val="19"/>
                <w:szCs w:val="19"/>
              </w:rPr>
              <w:t>State Environmental Planning Policy (Biodiversity and Conservation) 2021</w:t>
            </w:r>
          </w:p>
          <w:p w14:paraId="6CE06B56" w14:textId="263B540C" w:rsidR="0001506A" w:rsidRDefault="0001506A" w:rsidP="009B4667">
            <w:pPr>
              <w:pStyle w:val="NoSpacing"/>
              <w:numPr>
                <w:ilvl w:val="0"/>
                <w:numId w:val="6"/>
              </w:numPr>
              <w:rPr>
                <w:sz w:val="19"/>
                <w:szCs w:val="19"/>
              </w:rPr>
            </w:pPr>
            <w:r w:rsidRPr="0001506A">
              <w:rPr>
                <w:sz w:val="19"/>
                <w:szCs w:val="19"/>
              </w:rPr>
              <w:t>State Environmental Planning Policy (Building Sustainability Index: BASIX) 2004</w:t>
            </w:r>
          </w:p>
          <w:p w14:paraId="4D14167E" w14:textId="13FDCA21" w:rsidR="0001506A" w:rsidRDefault="00671973" w:rsidP="009B4667">
            <w:pPr>
              <w:pStyle w:val="NoSpacing"/>
              <w:numPr>
                <w:ilvl w:val="0"/>
                <w:numId w:val="6"/>
              </w:numPr>
              <w:rPr>
                <w:sz w:val="19"/>
                <w:szCs w:val="19"/>
              </w:rPr>
            </w:pPr>
            <w:r w:rsidRPr="00671973">
              <w:rPr>
                <w:sz w:val="19"/>
                <w:szCs w:val="19"/>
              </w:rPr>
              <w:t>State Environmental Planning Policy (Planning Systems) 2021</w:t>
            </w:r>
          </w:p>
          <w:p w14:paraId="0A40230B" w14:textId="40665949" w:rsidR="00671973" w:rsidRDefault="00671973" w:rsidP="009B4667">
            <w:pPr>
              <w:pStyle w:val="NoSpacing"/>
              <w:numPr>
                <w:ilvl w:val="0"/>
                <w:numId w:val="6"/>
              </w:numPr>
              <w:rPr>
                <w:sz w:val="19"/>
                <w:szCs w:val="19"/>
              </w:rPr>
            </w:pPr>
            <w:r w:rsidRPr="00671973">
              <w:rPr>
                <w:sz w:val="19"/>
                <w:szCs w:val="19"/>
              </w:rPr>
              <w:t>State Environmental Planning Policy (Precincts</w:t>
            </w:r>
            <w:r>
              <w:rPr>
                <w:sz w:val="19"/>
                <w:szCs w:val="19"/>
              </w:rPr>
              <w:t xml:space="preserve"> – </w:t>
            </w:r>
            <w:r w:rsidRPr="00671973">
              <w:rPr>
                <w:sz w:val="19"/>
                <w:szCs w:val="19"/>
              </w:rPr>
              <w:t>Western Parkland City) 2021</w:t>
            </w:r>
          </w:p>
          <w:p w14:paraId="3174420E" w14:textId="3578CA0E" w:rsidR="00671973" w:rsidRDefault="00671973" w:rsidP="009B4667">
            <w:pPr>
              <w:pStyle w:val="NoSpacing"/>
              <w:numPr>
                <w:ilvl w:val="0"/>
                <w:numId w:val="6"/>
              </w:numPr>
              <w:rPr>
                <w:sz w:val="19"/>
                <w:szCs w:val="19"/>
              </w:rPr>
            </w:pPr>
            <w:r w:rsidRPr="00671973">
              <w:rPr>
                <w:sz w:val="19"/>
                <w:szCs w:val="19"/>
              </w:rPr>
              <w:t>State Environmental Planning Policy (Resilience and Hazards) 2021</w:t>
            </w:r>
          </w:p>
          <w:p w14:paraId="75EC5346" w14:textId="41BF737F" w:rsidR="00671973" w:rsidRPr="00914689" w:rsidRDefault="00257B3C" w:rsidP="009B4667">
            <w:pPr>
              <w:pStyle w:val="NoSpacing"/>
              <w:numPr>
                <w:ilvl w:val="0"/>
                <w:numId w:val="6"/>
              </w:numPr>
              <w:rPr>
                <w:sz w:val="19"/>
                <w:szCs w:val="19"/>
              </w:rPr>
            </w:pPr>
            <w:r w:rsidRPr="00257B3C">
              <w:rPr>
                <w:sz w:val="19"/>
                <w:szCs w:val="19"/>
              </w:rPr>
              <w:t>State Environmental Planning Policy No</w:t>
            </w:r>
            <w:r>
              <w:rPr>
                <w:sz w:val="19"/>
                <w:szCs w:val="19"/>
              </w:rPr>
              <w:t>.</w:t>
            </w:r>
            <w:r w:rsidRPr="00257B3C">
              <w:rPr>
                <w:sz w:val="19"/>
                <w:szCs w:val="19"/>
              </w:rPr>
              <w:t xml:space="preserve"> 65</w:t>
            </w:r>
            <w:r>
              <w:rPr>
                <w:sz w:val="19"/>
                <w:szCs w:val="19"/>
              </w:rPr>
              <w:t xml:space="preserve"> – </w:t>
            </w:r>
            <w:r w:rsidRPr="00257B3C">
              <w:rPr>
                <w:sz w:val="19"/>
                <w:szCs w:val="19"/>
              </w:rPr>
              <w:t>Design Quality of Residential Flat Development</w:t>
            </w:r>
          </w:p>
          <w:p w14:paraId="1A11BF58" w14:textId="77777777" w:rsidR="00257B3C" w:rsidRDefault="00257B3C" w:rsidP="009B4667">
            <w:pPr>
              <w:pStyle w:val="NoSpacing"/>
              <w:numPr>
                <w:ilvl w:val="0"/>
                <w:numId w:val="6"/>
              </w:numPr>
              <w:rPr>
                <w:sz w:val="19"/>
                <w:szCs w:val="19"/>
              </w:rPr>
            </w:pPr>
            <w:r w:rsidRPr="00257B3C">
              <w:rPr>
                <w:sz w:val="19"/>
                <w:szCs w:val="19"/>
              </w:rPr>
              <w:t>Penrith Local Environmental Plan 2010</w:t>
            </w:r>
          </w:p>
          <w:p w14:paraId="51DB1793" w14:textId="387AB778" w:rsidR="00962E4F" w:rsidRPr="004C0B11" w:rsidRDefault="004C0B11" w:rsidP="004C0B11">
            <w:pPr>
              <w:pStyle w:val="NoSpacing"/>
              <w:numPr>
                <w:ilvl w:val="0"/>
                <w:numId w:val="6"/>
              </w:numPr>
              <w:rPr>
                <w:sz w:val="19"/>
                <w:szCs w:val="19"/>
              </w:rPr>
            </w:pPr>
            <w:r>
              <w:rPr>
                <w:sz w:val="19"/>
                <w:szCs w:val="19"/>
              </w:rPr>
              <w:t xml:space="preserve">Penrith </w:t>
            </w:r>
            <w:r w:rsidRPr="004C0B11">
              <w:rPr>
                <w:sz w:val="19"/>
                <w:szCs w:val="19"/>
              </w:rPr>
              <w:t>Development Control Plan 2014</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670CCBFA" w14:textId="5E4707CF" w:rsidR="00342F9B" w:rsidRPr="00342F9B" w:rsidRDefault="00342F9B" w:rsidP="00342F9B">
            <w:pPr>
              <w:pStyle w:val="NoSpacing"/>
              <w:numPr>
                <w:ilvl w:val="0"/>
                <w:numId w:val="7"/>
              </w:numPr>
              <w:rPr>
                <w:bCs/>
                <w:sz w:val="19"/>
                <w:szCs w:val="19"/>
              </w:rPr>
            </w:pPr>
            <w:r w:rsidRPr="00342F9B">
              <w:rPr>
                <w:bCs/>
                <w:sz w:val="19"/>
                <w:szCs w:val="19"/>
              </w:rPr>
              <w:t>Architectural Plans</w:t>
            </w:r>
          </w:p>
          <w:p w14:paraId="70FA339F" w14:textId="63C18589" w:rsidR="00342F9B" w:rsidRPr="00342F9B" w:rsidRDefault="00342F9B" w:rsidP="00342F9B">
            <w:pPr>
              <w:pStyle w:val="NoSpacing"/>
              <w:numPr>
                <w:ilvl w:val="0"/>
                <w:numId w:val="7"/>
              </w:numPr>
              <w:rPr>
                <w:bCs/>
                <w:sz w:val="19"/>
                <w:szCs w:val="19"/>
              </w:rPr>
            </w:pPr>
            <w:r w:rsidRPr="00342F9B">
              <w:rPr>
                <w:bCs/>
                <w:sz w:val="19"/>
                <w:szCs w:val="19"/>
              </w:rPr>
              <w:t>Landscape Plan</w:t>
            </w:r>
          </w:p>
          <w:p w14:paraId="499B59FD" w14:textId="5CF15B27" w:rsidR="00342F9B" w:rsidRPr="00342F9B" w:rsidRDefault="00342F9B" w:rsidP="00342F9B">
            <w:pPr>
              <w:pStyle w:val="NoSpacing"/>
              <w:numPr>
                <w:ilvl w:val="0"/>
                <w:numId w:val="7"/>
              </w:numPr>
              <w:rPr>
                <w:bCs/>
                <w:sz w:val="19"/>
                <w:szCs w:val="19"/>
              </w:rPr>
            </w:pPr>
            <w:r w:rsidRPr="00342F9B">
              <w:rPr>
                <w:bCs/>
                <w:sz w:val="19"/>
                <w:szCs w:val="19"/>
              </w:rPr>
              <w:t>Stormwater Plans</w:t>
            </w:r>
          </w:p>
          <w:p w14:paraId="67D8293B" w14:textId="18CE86FC" w:rsidR="00342F9B" w:rsidRPr="00342F9B" w:rsidRDefault="00342F9B" w:rsidP="00342F9B">
            <w:pPr>
              <w:pStyle w:val="NoSpacing"/>
              <w:numPr>
                <w:ilvl w:val="0"/>
                <w:numId w:val="7"/>
              </w:numPr>
              <w:rPr>
                <w:bCs/>
                <w:sz w:val="19"/>
                <w:szCs w:val="19"/>
              </w:rPr>
            </w:pPr>
            <w:r w:rsidRPr="00342F9B">
              <w:rPr>
                <w:bCs/>
                <w:sz w:val="19"/>
                <w:szCs w:val="19"/>
              </w:rPr>
              <w:t>Statement of Environmental Effects</w:t>
            </w:r>
          </w:p>
          <w:p w14:paraId="6AB2B2F8" w14:textId="7A62A7F5" w:rsidR="00342F9B" w:rsidRPr="00342F9B" w:rsidRDefault="00342F9B" w:rsidP="00342F9B">
            <w:pPr>
              <w:pStyle w:val="NoSpacing"/>
              <w:numPr>
                <w:ilvl w:val="0"/>
                <w:numId w:val="7"/>
              </w:numPr>
              <w:rPr>
                <w:bCs/>
                <w:sz w:val="19"/>
                <w:szCs w:val="19"/>
              </w:rPr>
            </w:pPr>
            <w:r w:rsidRPr="00342F9B">
              <w:rPr>
                <w:bCs/>
                <w:sz w:val="19"/>
                <w:szCs w:val="19"/>
              </w:rPr>
              <w:t>Written (Clause 4.6) Request</w:t>
            </w:r>
          </w:p>
          <w:p w14:paraId="6488BB91" w14:textId="3102498F" w:rsidR="00342F9B" w:rsidRPr="00342F9B" w:rsidRDefault="00342F9B" w:rsidP="00342F9B">
            <w:pPr>
              <w:pStyle w:val="NoSpacing"/>
              <w:numPr>
                <w:ilvl w:val="0"/>
                <w:numId w:val="7"/>
              </w:numPr>
              <w:rPr>
                <w:bCs/>
                <w:sz w:val="19"/>
                <w:szCs w:val="19"/>
              </w:rPr>
            </w:pPr>
            <w:r w:rsidRPr="00342F9B">
              <w:rPr>
                <w:bCs/>
                <w:sz w:val="19"/>
                <w:szCs w:val="19"/>
              </w:rPr>
              <w:t>Flora &amp; Fauna Assessment Report</w:t>
            </w:r>
          </w:p>
          <w:p w14:paraId="6C90A3F5" w14:textId="643A1472" w:rsidR="00342F9B" w:rsidRPr="00342F9B" w:rsidRDefault="00342F9B" w:rsidP="00342F9B">
            <w:pPr>
              <w:pStyle w:val="NoSpacing"/>
              <w:numPr>
                <w:ilvl w:val="0"/>
                <w:numId w:val="7"/>
              </w:numPr>
              <w:rPr>
                <w:bCs/>
                <w:sz w:val="19"/>
                <w:szCs w:val="19"/>
              </w:rPr>
            </w:pPr>
            <w:r w:rsidRPr="00342F9B">
              <w:rPr>
                <w:bCs/>
                <w:sz w:val="19"/>
                <w:szCs w:val="19"/>
              </w:rPr>
              <w:t>Supplementary biodiversity information</w:t>
            </w:r>
          </w:p>
          <w:p w14:paraId="03EED8A2" w14:textId="44CAABAB" w:rsidR="00342F9B" w:rsidRPr="00342F9B" w:rsidRDefault="00342F9B" w:rsidP="00342F9B">
            <w:pPr>
              <w:pStyle w:val="NoSpacing"/>
              <w:numPr>
                <w:ilvl w:val="0"/>
                <w:numId w:val="7"/>
              </w:numPr>
              <w:rPr>
                <w:bCs/>
                <w:sz w:val="19"/>
                <w:szCs w:val="19"/>
              </w:rPr>
            </w:pPr>
            <w:r w:rsidRPr="00342F9B">
              <w:rPr>
                <w:bCs/>
                <w:sz w:val="19"/>
                <w:szCs w:val="19"/>
              </w:rPr>
              <w:t>Flood Study</w:t>
            </w:r>
          </w:p>
          <w:p w14:paraId="7CF95E3E" w14:textId="4CA3EC71" w:rsidR="00342F9B" w:rsidRPr="00342F9B" w:rsidRDefault="00342F9B" w:rsidP="00342F9B">
            <w:pPr>
              <w:pStyle w:val="NoSpacing"/>
              <w:numPr>
                <w:ilvl w:val="0"/>
                <w:numId w:val="7"/>
              </w:numPr>
              <w:rPr>
                <w:bCs/>
                <w:sz w:val="19"/>
                <w:szCs w:val="19"/>
              </w:rPr>
            </w:pPr>
            <w:r w:rsidRPr="00342F9B">
              <w:rPr>
                <w:bCs/>
                <w:sz w:val="19"/>
                <w:szCs w:val="19"/>
              </w:rPr>
              <w:t>Tree Impact Assessment</w:t>
            </w:r>
          </w:p>
          <w:p w14:paraId="05A174DA" w14:textId="3EDBC91F" w:rsidR="00342F9B" w:rsidRPr="00342F9B" w:rsidRDefault="00342F9B" w:rsidP="00342F9B">
            <w:pPr>
              <w:pStyle w:val="NoSpacing"/>
              <w:numPr>
                <w:ilvl w:val="0"/>
                <w:numId w:val="7"/>
              </w:numPr>
              <w:rPr>
                <w:bCs/>
                <w:sz w:val="19"/>
                <w:szCs w:val="19"/>
              </w:rPr>
            </w:pPr>
            <w:r w:rsidRPr="00342F9B">
              <w:rPr>
                <w:bCs/>
                <w:sz w:val="19"/>
                <w:szCs w:val="19"/>
              </w:rPr>
              <w:t>Waste Management Plan</w:t>
            </w:r>
          </w:p>
          <w:p w14:paraId="1E0C7A48" w14:textId="1D1F5330" w:rsidR="00342F9B" w:rsidRPr="00342F9B" w:rsidRDefault="00342F9B" w:rsidP="00342F9B">
            <w:pPr>
              <w:pStyle w:val="NoSpacing"/>
              <w:numPr>
                <w:ilvl w:val="0"/>
                <w:numId w:val="7"/>
              </w:numPr>
              <w:rPr>
                <w:bCs/>
                <w:sz w:val="19"/>
                <w:szCs w:val="19"/>
              </w:rPr>
            </w:pPr>
            <w:r w:rsidRPr="00342F9B">
              <w:rPr>
                <w:bCs/>
                <w:sz w:val="19"/>
                <w:szCs w:val="19"/>
              </w:rPr>
              <w:t>Geotechnical Report</w:t>
            </w:r>
          </w:p>
          <w:p w14:paraId="5FBBE0A4" w14:textId="474E3570" w:rsidR="00342F9B" w:rsidRPr="00342F9B" w:rsidRDefault="00342F9B" w:rsidP="00342F9B">
            <w:pPr>
              <w:pStyle w:val="NoSpacing"/>
              <w:numPr>
                <w:ilvl w:val="0"/>
                <w:numId w:val="7"/>
              </w:numPr>
              <w:rPr>
                <w:bCs/>
                <w:sz w:val="19"/>
                <w:szCs w:val="19"/>
              </w:rPr>
            </w:pPr>
            <w:r w:rsidRPr="00342F9B">
              <w:rPr>
                <w:bCs/>
                <w:sz w:val="19"/>
                <w:szCs w:val="19"/>
              </w:rPr>
              <w:t>Noise Management Assessment Report</w:t>
            </w:r>
          </w:p>
          <w:p w14:paraId="5A9CCDAD" w14:textId="0F414196" w:rsidR="00962E4F" w:rsidRPr="00342F9B" w:rsidRDefault="00342F9B" w:rsidP="00342F9B">
            <w:pPr>
              <w:pStyle w:val="NoSpacing"/>
              <w:numPr>
                <w:ilvl w:val="0"/>
                <w:numId w:val="7"/>
              </w:numPr>
              <w:rPr>
                <w:bCs/>
                <w:sz w:val="19"/>
                <w:szCs w:val="19"/>
              </w:rPr>
            </w:pPr>
            <w:r w:rsidRPr="00342F9B">
              <w:rPr>
                <w:bCs/>
                <w:sz w:val="19"/>
                <w:szCs w:val="19"/>
              </w:rPr>
              <w:t>Site Survey</w:t>
            </w:r>
          </w:p>
        </w:tc>
      </w:tr>
      <w:tr w:rsidR="009B4667" w:rsidRPr="009B4667" w14:paraId="605CD565" w14:textId="77777777" w:rsidTr="009B4667">
        <w:trPr>
          <w:gridAfter w:val="1"/>
          <w:wAfter w:w="6" w:type="dxa"/>
        </w:trPr>
        <w:tc>
          <w:tcPr>
            <w:tcW w:w="2684" w:type="dxa"/>
            <w:shd w:val="clear" w:color="auto" w:fill="E7E6E6"/>
          </w:tcPr>
          <w:p w14:paraId="19D41E09" w14:textId="1929BAC0" w:rsidR="00962E4F" w:rsidRPr="00914689" w:rsidRDefault="00962E4F" w:rsidP="00626BCD">
            <w:pPr>
              <w:spacing w:after="120"/>
              <w:rPr>
                <w:rFonts w:cstheme="minorHAnsi"/>
                <w:b/>
                <w:bCs/>
                <w:sz w:val="19"/>
                <w:szCs w:val="19"/>
              </w:rPr>
            </w:pPr>
            <w:r w:rsidRPr="00914689">
              <w:rPr>
                <w:rFonts w:cstheme="minorHAnsi"/>
                <w:b/>
                <w:bCs/>
                <w:sz w:val="19"/>
                <w:szCs w:val="19"/>
              </w:rPr>
              <w:t>Clause 4.6 request</w:t>
            </w:r>
            <w:r w:rsidR="004C0B11">
              <w:rPr>
                <w:rFonts w:cstheme="minorHAnsi"/>
                <w:b/>
                <w:bCs/>
                <w:sz w:val="19"/>
                <w:szCs w:val="19"/>
              </w:rPr>
              <w:t>(s)</w:t>
            </w:r>
          </w:p>
        </w:tc>
        <w:tc>
          <w:tcPr>
            <w:tcW w:w="7234" w:type="dxa"/>
            <w:gridSpan w:val="2"/>
          </w:tcPr>
          <w:p w14:paraId="4F433533" w14:textId="0F286709" w:rsidR="00962E4F" w:rsidRPr="00914689" w:rsidRDefault="003F53D4" w:rsidP="003F53D4">
            <w:pPr>
              <w:pStyle w:val="NoSpacing"/>
              <w:rPr>
                <w:sz w:val="19"/>
                <w:szCs w:val="19"/>
              </w:rPr>
            </w:pPr>
            <w:r>
              <w:rPr>
                <w:sz w:val="19"/>
                <w:szCs w:val="19"/>
              </w:rPr>
              <w:t>T</w:t>
            </w:r>
            <w:r w:rsidR="0004695B" w:rsidRPr="0004695B">
              <w:rPr>
                <w:sz w:val="19"/>
                <w:szCs w:val="19"/>
              </w:rPr>
              <w:t>he propos</w:t>
            </w:r>
            <w:r>
              <w:rPr>
                <w:sz w:val="19"/>
                <w:szCs w:val="19"/>
              </w:rPr>
              <w:t>al</w:t>
            </w:r>
            <w:r w:rsidR="0004695B" w:rsidRPr="0004695B">
              <w:rPr>
                <w:sz w:val="19"/>
                <w:szCs w:val="19"/>
              </w:rPr>
              <w:t xml:space="preserve"> exceeds the maximum building height Development Standard of Clause 4.3</w:t>
            </w:r>
            <w:r w:rsidR="00CB4917">
              <w:rPr>
                <w:sz w:val="19"/>
                <w:szCs w:val="19"/>
              </w:rPr>
              <w:t xml:space="preserve"> of the Penrith </w:t>
            </w:r>
            <w:r w:rsidR="00CB4917" w:rsidRPr="00CB4917">
              <w:rPr>
                <w:sz w:val="19"/>
                <w:szCs w:val="19"/>
              </w:rPr>
              <w:t>Local Environmental Plan 2010</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199C840D" w14:textId="2E9AA4FF" w:rsidR="00962E4F" w:rsidRPr="00914689" w:rsidRDefault="00354DDB" w:rsidP="009B4667">
            <w:pPr>
              <w:pStyle w:val="NoSpacing"/>
              <w:numPr>
                <w:ilvl w:val="0"/>
                <w:numId w:val="9"/>
              </w:numPr>
              <w:rPr>
                <w:sz w:val="19"/>
                <w:szCs w:val="19"/>
              </w:rPr>
            </w:pPr>
            <w:r>
              <w:rPr>
                <w:sz w:val="19"/>
                <w:szCs w:val="19"/>
              </w:rPr>
              <w:t>D</w:t>
            </w:r>
            <w:r w:rsidRPr="00354DDB">
              <w:rPr>
                <w:sz w:val="19"/>
                <w:szCs w:val="19"/>
              </w:rPr>
              <w:t>rainage and flooding</w:t>
            </w:r>
            <w:r>
              <w:rPr>
                <w:sz w:val="19"/>
                <w:szCs w:val="19"/>
              </w:rPr>
              <w:t xml:space="preserve"> </w:t>
            </w:r>
            <w:r w:rsidR="00962E4F" w:rsidRPr="00914689">
              <w:rPr>
                <w:sz w:val="19"/>
                <w:szCs w:val="19"/>
              </w:rPr>
              <w:t>concerns</w:t>
            </w:r>
          </w:p>
          <w:p w14:paraId="46B3FB97" w14:textId="18238BA8" w:rsidR="00962E4F" w:rsidRDefault="00354DDB" w:rsidP="009B4667">
            <w:pPr>
              <w:pStyle w:val="NoSpacing"/>
              <w:numPr>
                <w:ilvl w:val="0"/>
                <w:numId w:val="9"/>
              </w:numPr>
              <w:rPr>
                <w:sz w:val="19"/>
                <w:szCs w:val="19"/>
              </w:rPr>
            </w:pPr>
            <w:r>
              <w:rPr>
                <w:sz w:val="19"/>
                <w:szCs w:val="19"/>
              </w:rPr>
              <w:t>P</w:t>
            </w:r>
            <w:r w:rsidRPr="00354DDB">
              <w:rPr>
                <w:sz w:val="19"/>
                <w:szCs w:val="19"/>
              </w:rPr>
              <w:t>otential privacy impacts</w:t>
            </w:r>
          </w:p>
          <w:p w14:paraId="26B16474" w14:textId="46A923D2" w:rsidR="00C96775" w:rsidRDefault="00986AFB" w:rsidP="009B4667">
            <w:pPr>
              <w:pStyle w:val="NoSpacing"/>
              <w:numPr>
                <w:ilvl w:val="0"/>
                <w:numId w:val="9"/>
              </w:numPr>
              <w:rPr>
                <w:sz w:val="19"/>
                <w:szCs w:val="19"/>
              </w:rPr>
            </w:pPr>
            <w:r>
              <w:rPr>
                <w:sz w:val="19"/>
                <w:szCs w:val="19"/>
              </w:rPr>
              <w:t>P</w:t>
            </w:r>
            <w:r w:rsidRPr="00986AFB">
              <w:rPr>
                <w:sz w:val="19"/>
                <w:szCs w:val="19"/>
              </w:rPr>
              <w:t>otential overshadowing impacts</w:t>
            </w:r>
          </w:p>
          <w:p w14:paraId="63E163F5" w14:textId="7871F3F6" w:rsidR="00C96775" w:rsidRDefault="00986AFB" w:rsidP="009B4667">
            <w:pPr>
              <w:pStyle w:val="NoSpacing"/>
              <w:numPr>
                <w:ilvl w:val="0"/>
                <w:numId w:val="9"/>
              </w:numPr>
              <w:rPr>
                <w:sz w:val="19"/>
                <w:szCs w:val="19"/>
              </w:rPr>
            </w:pPr>
            <w:r>
              <w:rPr>
                <w:sz w:val="19"/>
                <w:szCs w:val="19"/>
              </w:rPr>
              <w:t>D</w:t>
            </w:r>
            <w:r w:rsidR="00C96775" w:rsidRPr="00C96775">
              <w:rPr>
                <w:sz w:val="19"/>
                <w:szCs w:val="19"/>
              </w:rPr>
              <w:t>emolition of 'older' dwellings</w:t>
            </w:r>
          </w:p>
          <w:p w14:paraId="2482B2ED" w14:textId="04D2CA7A" w:rsidR="00986AFB" w:rsidRPr="00914689" w:rsidRDefault="00986AFB" w:rsidP="009B4667">
            <w:pPr>
              <w:pStyle w:val="NoSpacing"/>
              <w:numPr>
                <w:ilvl w:val="0"/>
                <w:numId w:val="9"/>
              </w:numPr>
              <w:rPr>
                <w:sz w:val="19"/>
                <w:szCs w:val="19"/>
              </w:rPr>
            </w:pPr>
            <w:r>
              <w:rPr>
                <w:sz w:val="19"/>
                <w:szCs w:val="19"/>
              </w:rPr>
              <w:t>I</w:t>
            </w:r>
            <w:r w:rsidRPr="00986AFB">
              <w:rPr>
                <w:sz w:val="19"/>
                <w:szCs w:val="19"/>
              </w:rPr>
              <w:t>nsufficient car parking</w:t>
            </w: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519A7982" w14:textId="30ED95C1" w:rsidR="00962E4F" w:rsidRPr="00914689" w:rsidRDefault="00986AFB" w:rsidP="00626BCD">
            <w:pPr>
              <w:rPr>
                <w:rFonts w:cstheme="minorHAnsi"/>
                <w:b/>
                <w:bCs/>
                <w:sz w:val="19"/>
                <w:szCs w:val="19"/>
              </w:rPr>
            </w:pPr>
            <w:r>
              <w:rPr>
                <w:rFonts w:cstheme="minorHAnsi"/>
                <w:b/>
                <w:bCs/>
                <w:sz w:val="19"/>
                <w:szCs w:val="19"/>
              </w:rPr>
              <w:t xml:space="preserve">Robert Walker, Senior </w:t>
            </w:r>
            <w:r w:rsidR="00722DCD">
              <w:rPr>
                <w:rFonts w:cstheme="minorHAnsi"/>
                <w:b/>
                <w:bCs/>
                <w:sz w:val="19"/>
                <w:szCs w:val="19"/>
              </w:rPr>
              <w:t>Development Assessment Planner</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2552BC6A" w:rsidR="00962E4F" w:rsidRPr="009B4667" w:rsidRDefault="00AB7C9D" w:rsidP="00626BCD">
            <w:pPr>
              <w:rPr>
                <w:rFonts w:cstheme="minorHAnsi"/>
                <w:b/>
                <w:bCs/>
                <w:sz w:val="19"/>
                <w:szCs w:val="19"/>
              </w:rPr>
            </w:pPr>
            <w:sdt>
              <w:sdtPr>
                <w:rPr>
                  <w:rFonts w:cstheme="minorHAnsi"/>
                  <w:sz w:val="19"/>
                  <w:szCs w:val="19"/>
                </w:rPr>
                <w:id w:val="-683285668"/>
                <w:placeholder>
                  <w:docPart w:val="222596954FA741D4869A12BE24927349"/>
                </w:placeholder>
                <w:date w:fullDate="2022-03-14T00:00:00Z">
                  <w:dateFormat w:val="d MMMM yyyy"/>
                  <w:lid w:val="en-AU"/>
                  <w:storeMappedDataAs w:val="dateTime"/>
                  <w:calendar w:val="gregorian"/>
                </w:date>
              </w:sdtPr>
              <w:sdtEndPr/>
              <w:sdtContent>
                <w:r w:rsidR="00722DCD">
                  <w:rPr>
                    <w:rFonts w:cstheme="minorHAnsi"/>
                    <w:sz w:val="19"/>
                    <w:szCs w:val="19"/>
                  </w:rPr>
                  <w:t>14 March 2022</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5D038939" w:rsidR="00962E4F" w:rsidRPr="009B4667" w:rsidRDefault="00722DCD"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0E0E44F6" w:rsidR="00962E4F" w:rsidRPr="009B4667" w:rsidRDefault="00331D69"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75485045" w:rsidR="009B4667" w:rsidRPr="009B4667" w:rsidRDefault="00331D69" w:rsidP="009B4667">
                <w:pPr>
                  <w:jc w:val="right"/>
                  <w:rPr>
                    <w:rFonts w:cstheme="minorHAnsi"/>
                    <w:b/>
                    <w:sz w:val="17"/>
                    <w:szCs w:val="17"/>
                  </w:rPr>
                </w:pPr>
                <w:r>
                  <w:rPr>
                    <w:rFonts w:cstheme="minorHAnsi"/>
                    <w:b/>
                    <w:sz w:val="17"/>
                    <w:szCs w:val="17"/>
                  </w:rPr>
                  <w:t>Yes</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lastRenderedPageBreak/>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53E71025" w:rsidR="009B4667" w:rsidRPr="009B4667" w:rsidRDefault="001E1B0C" w:rsidP="009B4667">
                <w:pPr>
                  <w:tabs>
                    <w:tab w:val="left" w:pos="5910"/>
                  </w:tabs>
                  <w:jc w:val="right"/>
                  <w:rPr>
                    <w:rFonts w:cstheme="minorHAnsi"/>
                    <w:b/>
                    <w:sz w:val="17"/>
                    <w:szCs w:val="17"/>
                  </w:rPr>
                </w:pPr>
                <w:r>
                  <w:rPr>
                    <w:rFonts w:cstheme="minorHAnsi"/>
                    <w:b/>
                    <w:sz w:val="17"/>
                    <w:szCs w:val="17"/>
                  </w:rPr>
                  <w:t>No</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13339A81" w:rsidR="00510F21" w:rsidRDefault="001E1B0C" w:rsidP="00510F21">
                <w:pPr>
                  <w:jc w:val="right"/>
                  <w:rPr>
                    <w:rFonts w:cstheme="minorHAnsi"/>
                    <w:b/>
                    <w:sz w:val="17"/>
                    <w:szCs w:val="17"/>
                  </w:rPr>
                </w:pPr>
                <w:r>
                  <w:rPr>
                    <w:rFonts w:cstheme="minorHAnsi"/>
                    <w:b/>
                    <w:sz w:val="17"/>
                    <w:szCs w:val="17"/>
                  </w:rPr>
                  <w:t>No</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E3A8" w14:textId="77777777" w:rsidR="00AB7C9D" w:rsidRDefault="00AB7C9D" w:rsidP="00962E4F">
      <w:pPr>
        <w:spacing w:after="0" w:line="240" w:lineRule="auto"/>
      </w:pPr>
      <w:r>
        <w:separator/>
      </w:r>
    </w:p>
  </w:endnote>
  <w:endnote w:type="continuationSeparator" w:id="0">
    <w:p w14:paraId="589BA6B8" w14:textId="77777777" w:rsidR="00AB7C9D" w:rsidRDefault="00AB7C9D"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2F10" w14:textId="77777777" w:rsidR="00AB7C9D" w:rsidRDefault="00AB7C9D" w:rsidP="00962E4F">
      <w:pPr>
        <w:spacing w:after="0" w:line="240" w:lineRule="auto"/>
      </w:pPr>
      <w:r>
        <w:separator/>
      </w:r>
    </w:p>
  </w:footnote>
  <w:footnote w:type="continuationSeparator" w:id="0">
    <w:p w14:paraId="3F469F6D" w14:textId="77777777" w:rsidR="00AB7C9D" w:rsidRDefault="00AB7C9D"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1506A"/>
    <w:rsid w:val="0004695B"/>
    <w:rsid w:val="000538F0"/>
    <w:rsid w:val="0007020C"/>
    <w:rsid w:val="000E2542"/>
    <w:rsid w:val="001E1B0C"/>
    <w:rsid w:val="00233F5B"/>
    <w:rsid w:val="00257B3C"/>
    <w:rsid w:val="00331D69"/>
    <w:rsid w:val="00342F9B"/>
    <w:rsid w:val="00344112"/>
    <w:rsid w:val="00354DDB"/>
    <w:rsid w:val="003F53D4"/>
    <w:rsid w:val="004C0B11"/>
    <w:rsid w:val="00510F21"/>
    <w:rsid w:val="00614262"/>
    <w:rsid w:val="00671973"/>
    <w:rsid w:val="00722DCD"/>
    <w:rsid w:val="007351C7"/>
    <w:rsid w:val="008A1BDB"/>
    <w:rsid w:val="00914689"/>
    <w:rsid w:val="00962E4F"/>
    <w:rsid w:val="00986AFB"/>
    <w:rsid w:val="009B4667"/>
    <w:rsid w:val="00AB6B68"/>
    <w:rsid w:val="00AB7C9D"/>
    <w:rsid w:val="00B61FA0"/>
    <w:rsid w:val="00C96775"/>
    <w:rsid w:val="00CB2975"/>
    <w:rsid w:val="00CB4917"/>
    <w:rsid w:val="00CE3475"/>
    <w:rsid w:val="00D10B29"/>
    <w:rsid w:val="00E441CF"/>
    <w:rsid w:val="00EE2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A965CF"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A965CF"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A965CF"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A965CF"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A965CF"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A965CF"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3A785F"/>
    <w:rsid w:val="00564DC6"/>
    <w:rsid w:val="00A965CF"/>
    <w:rsid w:val="00C5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Robert Walker</cp:lastModifiedBy>
  <cp:revision>25</cp:revision>
  <dcterms:created xsi:type="dcterms:W3CDTF">2022-03-15T03:39:00Z</dcterms:created>
  <dcterms:modified xsi:type="dcterms:W3CDTF">2022-03-15T04:03:00Z</dcterms:modified>
</cp:coreProperties>
</file>